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E662C">
              <w:fldChar w:fldCharType="begin"/>
            </w:r>
            <w:r w:rsidR="000E662C">
              <w:instrText>HYPERLINK "mailto:%20Karmalinskoe.sp@tatar.ru"</w:instrText>
            </w:r>
            <w:r w:rsidR="000E662C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0E662C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8066B6" w:rsidP="00EB5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25DF7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25DF7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25DF7">
        <w:rPr>
          <w:rFonts w:ascii="Times New Roman" w:hAnsi="Times New Roman" w:cs="Times New Roman"/>
          <w:sz w:val="28"/>
          <w:szCs w:val="28"/>
          <w:lang w:val="tt-RU"/>
        </w:rPr>
        <w:t>2017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A3381">
        <w:rPr>
          <w:rFonts w:ascii="Times New Roman" w:hAnsi="Times New Roman" w:cs="Times New Roman"/>
          <w:sz w:val="28"/>
          <w:szCs w:val="28"/>
          <w:lang w:val="tt-RU"/>
        </w:rPr>
        <w:t>23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E6CA3" w:rsidRPr="00EB5543" w:rsidRDefault="00CE6CA3" w:rsidP="00CE6C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Правила внешнего</w:t>
      </w:r>
      <w:proofErr w:type="gramEnd"/>
    </w:p>
    <w:p w:rsidR="00CE6CA3" w:rsidRPr="00EB5543" w:rsidRDefault="00CE6CA3" w:rsidP="00CE6C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благоустройства и санитарного содержания </w:t>
      </w:r>
    </w:p>
    <w:p w:rsidR="00CE6CA3" w:rsidRPr="00EB5543" w:rsidRDefault="00CE6CA3" w:rsidP="00CE6C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территорий </w:t>
      </w:r>
      <w:proofErr w:type="spellStart"/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Кармалинского</w:t>
      </w:r>
      <w:proofErr w:type="spellEnd"/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E6CA3" w:rsidRPr="00EB5543" w:rsidRDefault="00CE6CA3" w:rsidP="00CE6C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Нижнекамского муниципального района </w:t>
      </w:r>
    </w:p>
    <w:p w:rsidR="00CE6CA3" w:rsidRPr="00EB5543" w:rsidRDefault="00CE6CA3" w:rsidP="00CE6C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Татарстан, утвержденные решением </w:t>
      </w:r>
    </w:p>
    <w:p w:rsidR="00CE6CA3" w:rsidRPr="00EB5543" w:rsidRDefault="00CE6CA3" w:rsidP="00CE6C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</w:t>
      </w:r>
      <w:proofErr w:type="spellStart"/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Кармалинского</w:t>
      </w:r>
      <w:proofErr w:type="spellEnd"/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CE6CA3" w:rsidRDefault="00CE6CA3" w:rsidP="00EB55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15.03.2008 № 9</w:t>
      </w:r>
    </w:p>
    <w:p w:rsidR="00EB5543" w:rsidRPr="00EB5543" w:rsidRDefault="00EB5543" w:rsidP="00EB55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CA3" w:rsidRPr="00EB5543" w:rsidRDefault="00CE6CA3" w:rsidP="00EB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2C1D9C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proofErr w:type="spellStart"/>
      <w:r w:rsidR="002C1D9C">
        <w:rPr>
          <w:rFonts w:ascii="Times New Roman" w:hAnsi="Times New Roman" w:cs="Times New Roman"/>
          <w:color w:val="000000"/>
          <w:sz w:val="28"/>
          <w:szCs w:val="28"/>
        </w:rPr>
        <w:t>Кармалинского</w:t>
      </w:r>
      <w:proofErr w:type="spellEnd"/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CE6CA3" w:rsidRPr="00877F40" w:rsidRDefault="00CE6CA3" w:rsidP="00CE6CA3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Правила внешнего благоустройства и санитарного содержания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Нижнекамского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Республики Татарстан,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утвержденные решением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Кармалинского</w:t>
      </w:r>
      <w:proofErr w:type="spellEnd"/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color w:val="000000"/>
          <w:sz w:val="28"/>
          <w:szCs w:val="28"/>
        </w:rPr>
        <w:t>15.03.2008 № 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CE6CA3" w:rsidRPr="00D41511" w:rsidRDefault="00CE6CA3" w:rsidP="00CE6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5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1511">
        <w:rPr>
          <w:rFonts w:ascii="Times New Roman" w:hAnsi="Times New Roman"/>
          <w:color w:val="000000"/>
          <w:sz w:val="28"/>
          <w:szCs w:val="28"/>
        </w:rPr>
        <w:t xml:space="preserve">раздел 2.1 </w:t>
      </w:r>
      <w:r w:rsidRPr="00D41511">
        <w:rPr>
          <w:rFonts w:ascii="Times New Roman" w:hAnsi="Times New Roman"/>
          <w:sz w:val="28"/>
          <w:szCs w:val="28"/>
        </w:rPr>
        <w:t xml:space="preserve">дополнить пунктом 2.1.13. следующего содержания: </w:t>
      </w:r>
    </w:p>
    <w:p w:rsidR="00CE6CA3" w:rsidRPr="00D41511" w:rsidRDefault="00CE6CA3" w:rsidP="00CE6C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1511">
        <w:rPr>
          <w:rFonts w:ascii="Times New Roman" w:hAnsi="Times New Roman"/>
          <w:sz w:val="28"/>
          <w:szCs w:val="28"/>
        </w:rPr>
        <w:t>«2.1.13. Создание условий для забора воды в целях пожаротушения</w:t>
      </w:r>
    </w:p>
    <w:p w:rsidR="00CE6CA3" w:rsidRDefault="00CE6CA3" w:rsidP="00CE6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71A">
        <w:rPr>
          <w:rFonts w:ascii="Times New Roman" w:hAnsi="Times New Roman" w:cs="Times New Roman"/>
          <w:sz w:val="28"/>
          <w:szCs w:val="28"/>
        </w:rPr>
        <w:t xml:space="preserve">При наличии на территории объекта защиты или вблизи него (в радиусе 200 метров) естественных или искусственных </w:t>
      </w:r>
      <w:proofErr w:type="spellStart"/>
      <w:r w:rsidRPr="00EA771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A771A">
        <w:rPr>
          <w:rFonts w:ascii="Times New Roman" w:hAnsi="Times New Roman" w:cs="Times New Roman"/>
          <w:sz w:val="28"/>
          <w:szCs w:val="28"/>
        </w:rPr>
        <w:t xml:space="preserve"> (реки, озера, бассейны, градирни и др.) к ним должны быть устроены подъезды с площадками (пирсами) с твердым покрытием размерами не менее 12 </w:t>
      </w:r>
      <w:proofErr w:type="spellStart"/>
      <w:r w:rsidRPr="00EA771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A771A">
        <w:rPr>
          <w:rFonts w:ascii="Times New Roman" w:hAnsi="Times New Roman" w:cs="Times New Roman"/>
          <w:sz w:val="28"/>
          <w:szCs w:val="28"/>
        </w:rPr>
        <w:t xml:space="preserve"> 12 метров для установки пожарных автомобилей и забора воды в любое время года.»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CA3" w:rsidRDefault="00CE6CA3" w:rsidP="00CE6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01558">
        <w:rPr>
          <w:rFonts w:ascii="Times New Roman" w:hAnsi="Times New Roman" w:cs="Times New Roman"/>
          <w:sz w:val="28"/>
          <w:szCs w:val="28"/>
        </w:rPr>
        <w:t>раздел 2.3. д</w:t>
      </w:r>
      <w:r>
        <w:rPr>
          <w:rFonts w:ascii="Times New Roman" w:hAnsi="Times New Roman" w:cs="Times New Roman"/>
          <w:sz w:val="28"/>
          <w:szCs w:val="28"/>
        </w:rPr>
        <w:t>ополнить пунктом 2.3.1</w:t>
      </w:r>
      <w:r w:rsidR="0036261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</w:p>
    <w:p w:rsidR="00CE6CA3" w:rsidRDefault="00CE6CA3" w:rsidP="00CE6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«2.3.1</w:t>
      </w:r>
      <w:r w:rsidR="003626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На землях общего пользования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запрещается разводить костры, в также сжигать мусор, траву, листву и иные отходы, материалы или изделия, кроме как в местах и (или) способами, установленными органами местн</w:t>
      </w:r>
      <w:r w:rsidR="00EB5543">
        <w:rPr>
          <w:rFonts w:ascii="Times New Roman" w:hAnsi="Times New Roman" w:cs="Times New Roman"/>
          <w:sz w:val="28"/>
          <w:szCs w:val="28"/>
        </w:rPr>
        <w:t>ого самоуправления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6CA3" w:rsidRPr="00EB5543" w:rsidRDefault="00CE6CA3" w:rsidP="00EB55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7F4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77F4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  <w:r w:rsidRPr="00EB5543">
        <w:rPr>
          <w:rFonts w:ascii="Times New Roman" w:hAnsi="Times New Roman"/>
          <w:sz w:val="28"/>
          <w:szCs w:val="28"/>
        </w:rPr>
        <w:tab/>
      </w:r>
    </w:p>
    <w:p w:rsidR="00EB5543" w:rsidRPr="00EB5543" w:rsidRDefault="00EB5543" w:rsidP="00EB5543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2ED" w:rsidRDefault="00EB5543" w:rsidP="00EB5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А.Д. Кубышкин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D2182"/>
    <w:rsid w:val="000E662C"/>
    <w:rsid w:val="000F4386"/>
    <w:rsid w:val="001068BA"/>
    <w:rsid w:val="00216415"/>
    <w:rsid w:val="002C1D9C"/>
    <w:rsid w:val="002F34A0"/>
    <w:rsid w:val="00362612"/>
    <w:rsid w:val="003A0DCE"/>
    <w:rsid w:val="003B4616"/>
    <w:rsid w:val="004272A4"/>
    <w:rsid w:val="00601AFB"/>
    <w:rsid w:val="006C32F5"/>
    <w:rsid w:val="007054F4"/>
    <w:rsid w:val="007965C7"/>
    <w:rsid w:val="007F47EC"/>
    <w:rsid w:val="008066B6"/>
    <w:rsid w:val="00847196"/>
    <w:rsid w:val="0089302C"/>
    <w:rsid w:val="008C2490"/>
    <w:rsid w:val="008F5962"/>
    <w:rsid w:val="00935D63"/>
    <w:rsid w:val="009805B3"/>
    <w:rsid w:val="009D5C7C"/>
    <w:rsid w:val="00A42712"/>
    <w:rsid w:val="00AA3381"/>
    <w:rsid w:val="00B04797"/>
    <w:rsid w:val="00BE27E8"/>
    <w:rsid w:val="00C462ED"/>
    <w:rsid w:val="00C7321C"/>
    <w:rsid w:val="00CE6CA3"/>
    <w:rsid w:val="00D03DA5"/>
    <w:rsid w:val="00DE7B26"/>
    <w:rsid w:val="00EB5543"/>
    <w:rsid w:val="00F01558"/>
    <w:rsid w:val="00F25DF7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CE6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E6C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8288-3D74-40A6-86F1-0FB76D00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6</cp:revision>
  <cp:lastPrinted>2017-12-29T08:12:00Z</cp:lastPrinted>
  <dcterms:created xsi:type="dcterms:W3CDTF">2017-12-28T08:29:00Z</dcterms:created>
  <dcterms:modified xsi:type="dcterms:W3CDTF">2017-12-29T08:14:00Z</dcterms:modified>
</cp:coreProperties>
</file>